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AC" w:rsidRDefault="009217E7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3246120" cy="1577340"/>
            <wp:effectExtent l="0" t="0" r="0" b="0"/>
            <wp:docPr id="1" name="Pilt 2" descr="nurme_koo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2" descr="nurme_kool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428750" cy="1428750"/>
            <wp:effectExtent l="0" t="0" r="0" b="0"/>
            <wp:docPr id="2" name="Pilt 3" descr="https://www.tartuloodusmaja.ee/wp-content/uploads/2021/01/RK_logo_taustata_Kati_uuendatud2019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3" descr="https://www.tartuloodusmaja.ee/wp-content/uploads/2021/01/RK_logo_taustata_Kati_uuendatud2019-150x15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AC" w:rsidRDefault="006075AC">
      <w:pPr>
        <w:jc w:val="center"/>
      </w:pPr>
    </w:p>
    <w:p w:rsidR="006075AC" w:rsidRDefault="009217E7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ROHELISE KOOLI </w:t>
      </w:r>
    </w:p>
    <w:p w:rsidR="006075AC" w:rsidRDefault="009217E7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TEGEVUSED 2023-2024</w:t>
      </w:r>
    </w:p>
    <w:p w:rsidR="006075AC" w:rsidRDefault="006075AC">
      <w:pPr>
        <w:jc w:val="center"/>
        <w:rPr>
          <w:rFonts w:ascii="Times New Roman" w:hAnsi="Times New Roman" w:cs="Times New Roman"/>
          <w:b/>
        </w:rPr>
      </w:pPr>
    </w:p>
    <w:p w:rsidR="006075AC" w:rsidRDefault="009217E7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Kliimamuutused, 12 sündmust.</w:t>
      </w:r>
    </w:p>
    <w:tbl>
      <w:tblPr>
        <w:tblStyle w:val="Kontuurtabel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6075AC">
        <w:tc>
          <w:tcPr>
            <w:tcW w:w="4390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Tegevus</w:t>
            </w:r>
          </w:p>
        </w:tc>
        <w:tc>
          <w:tcPr>
            <w:tcW w:w="2551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Klass</w:t>
            </w:r>
          </w:p>
        </w:tc>
        <w:tc>
          <w:tcPr>
            <w:tcW w:w="2693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Tulemus</w:t>
            </w:r>
          </w:p>
        </w:tc>
      </w:tr>
      <w:tr w:rsidR="006075AC">
        <w:tc>
          <w:tcPr>
            <w:tcW w:w="4390" w:type="dxa"/>
          </w:tcPr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KIK õppeprogramm  Energia avastuskeskuses “Tähetolm ja Päikese pere”, 03. oktoober.</w:t>
            </w:r>
          </w:p>
          <w:p w:rsidR="006075AC" w:rsidRDefault="006075AC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Osalemine  Regionaal- ja Põllumajandusministeerium ning Eesti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Põllumajandusmuuseumi korraldatud loovtööde projektikonkursil,</w:t>
            </w: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september-oktoober.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KIK õppeprogramm Energia avastuskeskuses “Kliimamuutused”, 17. oktoober.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Jäätmetekke vähendamise nädal, külas </w:t>
            </w:r>
            <w:r>
              <w:rPr>
                <w:rStyle w:val="Rhutus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Keskkonnaameti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keskkonnahariduse spetsialist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Marika Männil,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 november.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Biomassist energia tootmine, õppekäik Enefit Green koostootmisjaama Paides, 28. november.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Teater “Ilus Ilm” Väätsa mõisas, 29.november, 14. detsember.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Digikoristus, 22-26. jaanuar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Nurme Kooli moeshow “Vanast saab uus”, 15.aprill.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Rohejaht kampaanias osalemine, oktoober –märts. Rohejahi lõpusündmus 19. aprill.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KIK õppeprogramm Järvakandis “Kiri pudelis, klaasi ajaloost ja valmistamisest”, 30. mai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Öökool Valgehobusemäel, 6.-7. juuni.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Värvilistest paberitest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 xml:space="preserve"> jääkide kogumine</w:t>
            </w:r>
          </w:p>
        </w:tc>
        <w:tc>
          <w:tcPr>
            <w:tcW w:w="2551" w:type="dxa"/>
          </w:tcPr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1.-3. klass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5-7. klass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ja 9. klass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ja 7. Klass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6.-7. klass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Koolipere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 xml:space="preserve">2.-3.kl </w:t>
            </w:r>
          </w:p>
        </w:tc>
        <w:tc>
          <w:tcPr>
            <w:tcW w:w="2693" w:type="dxa"/>
          </w:tcPr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lastRenderedPageBreak/>
              <w:t xml:space="preserve">Teadmised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päikesesüsteemist.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Jälgisime toidujäätmete tekkimist ja mõtlesime kuidas targalt toidujääke vähendada, valmis temaatiline plakat.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Teadmised ringmajandusest  ja kliimamuutuste tekkeprotsessidest.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 xml:space="preserve">Kuidas jäätmed tekivad, kuidas nende kogust vähendada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ja kuidas tekib taaskasutus.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Energia tootmine taastuvatest energiaallikatest.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lastRenderedPageBreak/>
              <w:t>Kliimasoojenemisest rääkiv ja praktiliste keskkonnateemaliste töötubadega teatrietendus.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Teadlikkus digiprügist ja selle vähendamisest. Vanad seadmete kogumine.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 xml:space="preserve">Õpilased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valmistasid uued riided ja kostüümid vanadest riietest või pakenditest.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Teadmised jäätmete sorteerimisest digiprügi koristamisest, koguti küünlaümbriseid. Lõpusündmusel palju keskkonnateemalisi loenguid ja töötubasid.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Klaasi on võimalik uuesti sulatada 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a taaskasutada. Kuidas klaasi valmistatakse, selle ajalugu. Klaasi puhumine.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Kahepäevane laager, kus toimusid erinevad töötoad õues ja toas, sh loodusest taimede otsimine, katsed veega ja paberi taaskasutamine.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Calibri" w:eastAsia="Calibri" w:hAnsi="Calibri"/>
                <w:color w:val="000000"/>
                <w:lang w:val="et-E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  <w:t>Jääkide kasutamine tööõpetuse tundides</w:t>
            </w:r>
          </w:p>
          <w:p w:rsidR="006075AC" w:rsidRDefault="006075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t-EE"/>
              </w:rPr>
            </w:pPr>
          </w:p>
        </w:tc>
      </w:tr>
    </w:tbl>
    <w:p w:rsidR="006075AC" w:rsidRDefault="006075AC">
      <w:pPr>
        <w:rPr>
          <w:rFonts w:ascii="Times New Roman" w:hAnsi="Times New Roman" w:cs="Times New Roman"/>
          <w:b/>
          <w:sz w:val="24"/>
          <w:szCs w:val="24"/>
        </w:rPr>
      </w:pPr>
    </w:p>
    <w:p w:rsidR="006075AC" w:rsidRDefault="006075AC">
      <w:pPr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6075AC" w:rsidRDefault="009217E7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t-EE"/>
        </w:rPr>
        <w:lastRenderedPageBreak/>
        <w:t>Õueala, 13 sündmust.</w:t>
      </w:r>
    </w:p>
    <w:tbl>
      <w:tblPr>
        <w:tblStyle w:val="Kontuurtabel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6075AC">
        <w:tc>
          <w:tcPr>
            <w:tcW w:w="4390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Tegevus</w:t>
            </w:r>
          </w:p>
        </w:tc>
        <w:tc>
          <w:tcPr>
            <w:tcW w:w="2551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Klass</w:t>
            </w:r>
          </w:p>
        </w:tc>
        <w:tc>
          <w:tcPr>
            <w:tcW w:w="2693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Tulemus</w:t>
            </w:r>
          </w:p>
        </w:tc>
      </w:tr>
      <w:tr w:rsidR="006075AC">
        <w:tc>
          <w:tcPr>
            <w:tcW w:w="4390" w:type="dxa"/>
          </w:tcPr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Aegviidu külastuskeskuses “Metsarahva sügistoimetused”, 02. november.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Kablis “Sitasitik, heinaritsik”, 02.mai.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“Lindude rände uurimine Vaibla Linnujaamas”,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05. oktoober.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Metsamõisa talus “Õppepäev Puhta Vee Teemapargi õpperajal”, 30. aprill.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õppekäik Järva-Madisel “Putuktoidulised taimed”, 18. aprill.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Maailmakoristuspäev, 11-24.september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Nurme Kooli matkapäev, 25.september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Eriolümpia matkapäev Paides, 05. oktoober.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Lumelinnaku ehitamine, 25.jaanuar.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Tere, Kevad! Projektis osalemine. Kevadiste loodusvaatluste sisestamine, märts-mai.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Elistvere loomapargis “Mõista, mõista, kes ta on?”, 21. mai.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Loodusvaa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tluste minimaratonil osalemine, 04. juuni. 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Loodusvaatlused õppeaasta jooksul.</w:t>
            </w:r>
          </w:p>
        </w:tc>
        <w:tc>
          <w:tcPr>
            <w:tcW w:w="2551" w:type="dxa"/>
          </w:tcPr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1.-3.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6.-7.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Koolist meeskond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Kogu koolipere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6. ja 7.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5. kl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ja 7.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1.-2. 6.-7. klass</w:t>
            </w:r>
          </w:p>
        </w:tc>
        <w:tc>
          <w:tcPr>
            <w:tcW w:w="2693" w:type="dxa"/>
          </w:tcPr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Tunnetada sügise hääli ja lõhnu.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putukate mitmekesisusest.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lindude rändest.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Huvitavad harjutused meelte aias, põlispuud ja hiiekohad, mängud pargis, karstialad ja tipitelgis lõkke ääres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istumine.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inimese seosest loodusega. Teadmised taime-ja loomakooslustest, võõrliikidest.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Hoolivus enda ümbritseva suhtes.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Kooli ümbruse tundmaõppimine, kaardi lugemine.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Paide ümbrusega tutvumine.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Õuetegevuste leidmine ka talvisel ajal.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Kooliümbruses kevade märkamine läbi loodusvaatluste.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Elistvere külastuskeskuse loomadega tutvumine, mõistatused.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Kokku tehti paide vallimäel 70 loodusvaatlust ja kanti need PlutofGo rakendusse.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Lisaks maratonile, sisestas Nurme kool  PlutofGo rakendusse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õppeaasta jooksul 54 loodusvaatlust Paidest ja selle ümbrusest.</w:t>
            </w:r>
          </w:p>
          <w:p w:rsidR="006075AC" w:rsidRDefault="0060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5AC" w:rsidRDefault="006075AC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6075AC" w:rsidRDefault="009217E7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t-EE"/>
        </w:rPr>
        <w:t>Meri ja rannik, 6 sündmust.</w:t>
      </w:r>
    </w:p>
    <w:tbl>
      <w:tblPr>
        <w:tblStyle w:val="Kontuurtabel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6075AC">
        <w:tc>
          <w:tcPr>
            <w:tcW w:w="4390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Tegevus</w:t>
            </w:r>
          </w:p>
        </w:tc>
        <w:tc>
          <w:tcPr>
            <w:tcW w:w="2551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Klass</w:t>
            </w:r>
          </w:p>
        </w:tc>
        <w:tc>
          <w:tcPr>
            <w:tcW w:w="2693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Tulemus</w:t>
            </w:r>
          </w:p>
        </w:tc>
      </w:tr>
      <w:tr w:rsidR="006075AC">
        <w:trPr>
          <w:trHeight w:val="2544"/>
        </w:trPr>
        <w:tc>
          <w:tcPr>
            <w:tcW w:w="4390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Kablis “Merelt maale ja maalt merele” 16. november.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KIK õppeprogramm Aegnal “Kalur Kalle”, 28. september.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Uurimistöö: “Räim on Eesti rahvuskala”, 06.veebruar.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KIK õppeprogramm Ahhaa keskuses „Salapärane vesi“, 02.aprill.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KIK õppeprogramm Proto avastustehases „Allveelaev“, 05.märts.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Keskkonnaameti aktiivõppeprogramm „Minu veekasutus“, Maarika Männil,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. aprill</w:t>
            </w:r>
          </w:p>
        </w:tc>
        <w:tc>
          <w:tcPr>
            <w:tcW w:w="2551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8.-9.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TÕ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TÕ klass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TÕ klassid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5.-9. klass</w:t>
            </w:r>
          </w:p>
        </w:tc>
        <w:tc>
          <w:tcPr>
            <w:tcW w:w="2693" w:type="dxa"/>
          </w:tcPr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Teadmised Läänemere Liivi lahe taimestikust, loomastikust, kaladest ja lindudest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mere elustikust.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Teadmised kala sise-ja välisehitusest, tarvitamisest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toiduks.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akvaariumi elustikust, uuringud mikroskoobiga, katsetused vee soolasusega.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Teadmised allveelaevadest ja teistest leiutistest, mis on inimesi viinud sügavale vee alla.</w:t>
            </w:r>
          </w:p>
          <w:p w:rsidR="006075AC" w:rsidRDefault="0092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Pani mõtlema enda veekasutuse ja vee kui loodusressursi peale.</w:t>
            </w:r>
          </w:p>
          <w:p w:rsidR="006075AC" w:rsidRDefault="00607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5AC" w:rsidRDefault="006075AC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6075AC"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E7" w:rsidRDefault="009217E7">
      <w:pPr>
        <w:spacing w:after="0" w:line="240" w:lineRule="auto"/>
      </w:pPr>
      <w:r>
        <w:separator/>
      </w:r>
    </w:p>
  </w:endnote>
  <w:endnote w:type="continuationSeparator" w:id="0">
    <w:p w:rsidR="009217E7" w:rsidRDefault="0092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825679"/>
      <w:docPartObj>
        <w:docPartGallery w:val="Page Numbers (Bottom of Page)"/>
        <w:docPartUnique/>
      </w:docPartObj>
    </w:sdtPr>
    <w:sdtEndPr/>
    <w:sdtContent>
      <w:p w:rsidR="006075AC" w:rsidRDefault="009217E7">
        <w:pPr>
          <w:pStyle w:val="Jalus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3059E">
          <w:rPr>
            <w:noProof/>
          </w:rPr>
          <w:t>4</w:t>
        </w:r>
        <w:r>
          <w:fldChar w:fldCharType="end"/>
        </w:r>
      </w:p>
    </w:sdtContent>
  </w:sdt>
  <w:p w:rsidR="006075AC" w:rsidRDefault="006075A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E7" w:rsidRDefault="009217E7">
      <w:pPr>
        <w:spacing w:after="0" w:line="240" w:lineRule="auto"/>
      </w:pPr>
      <w:r>
        <w:separator/>
      </w:r>
    </w:p>
  </w:footnote>
  <w:footnote w:type="continuationSeparator" w:id="0">
    <w:p w:rsidR="009217E7" w:rsidRDefault="00921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AC"/>
    <w:rsid w:val="006075AC"/>
    <w:rsid w:val="009217E7"/>
    <w:rsid w:val="00E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A95B2-A938-410F-B31E-EF006E7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E3C2F"/>
    <w:rPr>
      <w:rFonts w:ascii="Segoe UI" w:hAnsi="Segoe UI" w:cs="Segoe UI"/>
      <w:sz w:val="18"/>
      <w:szCs w:val="18"/>
    </w:rPr>
  </w:style>
  <w:style w:type="character" w:customStyle="1" w:styleId="PisMrk">
    <w:name w:val="Päis Märk"/>
    <w:basedOn w:val="Liguvaikefont"/>
    <w:link w:val="Pis"/>
    <w:uiPriority w:val="99"/>
    <w:qFormat/>
    <w:rsid w:val="00851307"/>
  </w:style>
  <w:style w:type="character" w:customStyle="1" w:styleId="JalusMrk">
    <w:name w:val="Jalus Märk"/>
    <w:basedOn w:val="Liguvaikefont"/>
    <w:link w:val="Jalus"/>
    <w:uiPriority w:val="99"/>
    <w:qFormat/>
    <w:rsid w:val="00851307"/>
  </w:style>
  <w:style w:type="character" w:customStyle="1" w:styleId="html-span">
    <w:name w:val="html-span"/>
    <w:basedOn w:val="Liguvaikefont"/>
    <w:qFormat/>
    <w:rsid w:val="0009788E"/>
  </w:style>
  <w:style w:type="character" w:styleId="Hperlink">
    <w:name w:val="Hyperlink"/>
    <w:basedOn w:val="Liguvaikefont"/>
    <w:uiPriority w:val="99"/>
    <w:unhideWhenUsed/>
    <w:rsid w:val="0009788E"/>
    <w:rPr>
      <w:color w:val="0000FF"/>
      <w:u w:val="single"/>
    </w:rPr>
  </w:style>
  <w:style w:type="character" w:styleId="Rhutus">
    <w:name w:val="Emphasis"/>
    <w:qFormat/>
    <w:rPr>
      <w:i/>
      <w:iCs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E3C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3E66E0"/>
    <w:pPr>
      <w:ind w:left="720"/>
      <w:contextualSpacing/>
    </w:p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851307"/>
    <w:pPr>
      <w:tabs>
        <w:tab w:val="center" w:pos="4680"/>
        <w:tab w:val="right" w:pos="9360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851307"/>
    <w:pPr>
      <w:tabs>
        <w:tab w:val="center" w:pos="4680"/>
        <w:tab w:val="right" w:pos="9360"/>
      </w:tabs>
      <w:spacing w:after="0" w:line="240" w:lineRule="auto"/>
    </w:pPr>
  </w:style>
  <w:style w:type="table" w:styleId="Kontuurtabel">
    <w:name w:val="Table Grid"/>
    <w:basedOn w:val="Normaaltabel"/>
    <w:uiPriority w:val="59"/>
    <w:rsid w:val="00790C72"/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dc:description/>
  <cp:lastModifiedBy>Eevi Tüüna</cp:lastModifiedBy>
  <cp:revision>2</cp:revision>
  <cp:lastPrinted>2023-03-06T06:49:00Z</cp:lastPrinted>
  <dcterms:created xsi:type="dcterms:W3CDTF">2025-01-23T09:51:00Z</dcterms:created>
  <dcterms:modified xsi:type="dcterms:W3CDTF">2025-01-23T09:51:00Z</dcterms:modified>
  <dc:language>et-EE</dc:language>
</cp:coreProperties>
</file>